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8E5" w:rsidRDefault="00F408E5" w:rsidP="00F408E5">
      <w:pPr>
        <w:spacing w:line="576" w:lineRule="exact"/>
        <w:rPr>
          <w:rFonts w:ascii="仿宋_GB2312" w:eastAsia="仿宋_GB2312"/>
          <w:sz w:val="32"/>
          <w:szCs w:val="32"/>
        </w:rPr>
      </w:pPr>
    </w:p>
    <w:p w:rsidR="00F408E5" w:rsidRDefault="00F408E5" w:rsidP="00F408E5">
      <w:pPr>
        <w:widowControl/>
        <w:spacing w:line="600" w:lineRule="exact"/>
        <w:jc w:val="center"/>
        <w:rPr>
          <w:rFonts w:ascii="仿宋_GB2312" w:eastAsia="仿宋_GB2312"/>
          <w:kern w:val="0"/>
          <w:sz w:val="32"/>
          <w:szCs w:val="32"/>
        </w:rPr>
      </w:pPr>
    </w:p>
    <w:p w:rsidR="00F408E5" w:rsidRDefault="00F408E5" w:rsidP="00F408E5">
      <w:pPr>
        <w:widowControl/>
        <w:spacing w:line="600" w:lineRule="exact"/>
        <w:jc w:val="center"/>
        <w:rPr>
          <w:rFonts w:ascii="仿宋_GB2312" w:eastAsia="仿宋_GB2312"/>
          <w:kern w:val="0"/>
          <w:sz w:val="32"/>
          <w:szCs w:val="32"/>
        </w:rPr>
      </w:pPr>
    </w:p>
    <w:p w:rsidR="00F408E5" w:rsidRDefault="00F408E5" w:rsidP="00F408E5">
      <w:pPr>
        <w:widowControl/>
        <w:spacing w:line="600" w:lineRule="exact"/>
        <w:jc w:val="center"/>
        <w:rPr>
          <w:rFonts w:ascii="仿宋_GB2312" w:eastAsia="仿宋_GB2312"/>
          <w:kern w:val="0"/>
          <w:sz w:val="32"/>
          <w:szCs w:val="32"/>
        </w:rPr>
      </w:pPr>
    </w:p>
    <w:p w:rsidR="00F408E5" w:rsidRDefault="00F408E5" w:rsidP="00F408E5">
      <w:pPr>
        <w:widowControl/>
        <w:spacing w:line="600" w:lineRule="exact"/>
        <w:rPr>
          <w:rFonts w:ascii="仿宋_GB2312" w:eastAsia="仿宋_GB2312"/>
          <w:kern w:val="0"/>
          <w:sz w:val="32"/>
          <w:szCs w:val="32"/>
        </w:rPr>
      </w:pPr>
    </w:p>
    <w:p w:rsidR="00F408E5" w:rsidRDefault="00F408E5" w:rsidP="00F408E5">
      <w:pPr>
        <w:widowControl/>
        <w:spacing w:line="600" w:lineRule="exact"/>
        <w:rPr>
          <w:rFonts w:ascii="仿宋_GB2312" w:eastAsia="仿宋_GB2312"/>
          <w:kern w:val="0"/>
          <w:sz w:val="32"/>
          <w:szCs w:val="32"/>
        </w:rPr>
      </w:pPr>
    </w:p>
    <w:p w:rsidR="00F408E5" w:rsidRDefault="00F408E5" w:rsidP="00F408E5">
      <w:pPr>
        <w:widowControl/>
        <w:spacing w:line="600" w:lineRule="exact"/>
        <w:rPr>
          <w:rFonts w:ascii="仿宋_GB2312" w:eastAsia="仿宋_GB2312"/>
          <w:kern w:val="0"/>
          <w:sz w:val="32"/>
          <w:szCs w:val="32"/>
        </w:rPr>
      </w:pPr>
    </w:p>
    <w:p w:rsidR="00F408E5" w:rsidRDefault="00F408E5" w:rsidP="00F408E5">
      <w:pPr>
        <w:widowControl/>
        <w:spacing w:line="576" w:lineRule="exact"/>
        <w:jc w:val="center"/>
        <w:rPr>
          <w:rFonts w:ascii="仿宋_GB2312" w:eastAsia="仿宋_GB2312"/>
          <w:kern w:val="0"/>
          <w:sz w:val="32"/>
          <w:szCs w:val="32"/>
        </w:rPr>
      </w:pPr>
      <w:r>
        <w:rPr>
          <w:rFonts w:ascii="仿宋_GB2312" w:eastAsia="仿宋_GB2312" w:hint="eastAsia"/>
          <w:kern w:val="0"/>
          <w:sz w:val="32"/>
          <w:szCs w:val="32"/>
        </w:rPr>
        <w:t>南生发〔2020〕170号</w:t>
      </w:r>
    </w:p>
    <w:p w:rsidR="00F408E5" w:rsidRDefault="00F408E5" w:rsidP="00F408E5">
      <w:pPr>
        <w:widowControl/>
        <w:spacing w:line="500" w:lineRule="exact"/>
        <w:jc w:val="center"/>
        <w:rPr>
          <w:rFonts w:ascii="仿宋_GB2312" w:eastAsia="仿宋_GB2312"/>
          <w:color w:val="333333"/>
          <w:kern w:val="0"/>
          <w:sz w:val="32"/>
          <w:szCs w:val="32"/>
        </w:rPr>
      </w:pPr>
    </w:p>
    <w:p w:rsidR="00F408E5" w:rsidRDefault="00F408E5" w:rsidP="00F408E5">
      <w:pPr>
        <w:widowControl/>
        <w:spacing w:line="500" w:lineRule="exact"/>
        <w:jc w:val="center"/>
        <w:rPr>
          <w:rFonts w:ascii="方正小标宋简体" w:eastAsia="方正小标宋简体" w:hAnsi="方正小标宋简体" w:cs="方正小标宋简体"/>
          <w:kern w:val="0"/>
          <w:sz w:val="36"/>
          <w:szCs w:val="36"/>
        </w:rPr>
      </w:pPr>
      <w:r>
        <w:rPr>
          <w:rFonts w:ascii="方正小标宋简体" w:eastAsia="方正小标宋简体" w:hAnsi="方正小标宋简体" w:cs="方正小标宋简体" w:hint="eastAsia"/>
          <w:kern w:val="0"/>
          <w:sz w:val="36"/>
          <w:szCs w:val="36"/>
        </w:rPr>
        <w:t>海南州生态环境局</w:t>
      </w:r>
    </w:p>
    <w:p w:rsidR="00832C7B" w:rsidRDefault="00554259">
      <w:pPr>
        <w:tabs>
          <w:tab w:val="left" w:pos="5245"/>
        </w:tabs>
        <w:spacing w:line="576"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关于共和县生态机井工程（2019-2020年度）</w:t>
      </w:r>
    </w:p>
    <w:p w:rsidR="00832C7B" w:rsidRDefault="00554259">
      <w:pPr>
        <w:tabs>
          <w:tab w:val="left" w:pos="5245"/>
        </w:tabs>
        <w:spacing w:line="576"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环境影响报告表的批复</w:t>
      </w:r>
    </w:p>
    <w:p w:rsidR="00832C7B" w:rsidRDefault="00832C7B">
      <w:pPr>
        <w:tabs>
          <w:tab w:val="left" w:pos="5245"/>
        </w:tabs>
        <w:spacing w:line="576" w:lineRule="exact"/>
        <w:rPr>
          <w:rFonts w:ascii="方正小标宋简体" w:eastAsia="方正小标宋简体" w:hAnsi="方正小标宋简体" w:cs="方正小标宋简体"/>
          <w:sz w:val="32"/>
          <w:szCs w:val="32"/>
        </w:rPr>
      </w:pPr>
    </w:p>
    <w:p w:rsidR="00832C7B" w:rsidRDefault="00554259" w:rsidP="00481F5E">
      <w:pPr>
        <w:tabs>
          <w:tab w:val="left" w:pos="5245"/>
        </w:tabs>
        <w:spacing w:line="532" w:lineRule="exact"/>
        <w:rPr>
          <w:rFonts w:ascii="仿宋_GB2312" w:eastAsia="仿宋_GB2312"/>
          <w:sz w:val="32"/>
          <w:szCs w:val="32"/>
        </w:rPr>
      </w:pPr>
      <w:r>
        <w:rPr>
          <w:rFonts w:ascii="仿宋_GB2312" w:eastAsia="仿宋_GB2312" w:hint="eastAsia"/>
          <w:sz w:val="32"/>
          <w:szCs w:val="32"/>
        </w:rPr>
        <w:t>共和县水利局：</w:t>
      </w:r>
    </w:p>
    <w:p w:rsidR="00832C7B" w:rsidRDefault="00554259" w:rsidP="00481F5E">
      <w:pPr>
        <w:tabs>
          <w:tab w:val="left" w:pos="5245"/>
        </w:tabs>
        <w:spacing w:line="532"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你局《关于审批共和县生态机井工程（2019-2020年度）环境影响报告表的请示》（共水﹝2020﹞151号）收悉，共和县生态环境局就本项目出具了《关于共和县生态机井工程（2019-2020年度）环境影响报告表的预审意见》（共生发﹝2020﹞145号）。结合专家意见,经我局研究，现批复如下：</w:t>
      </w:r>
    </w:p>
    <w:p w:rsidR="00832C7B" w:rsidRDefault="00554259" w:rsidP="00481F5E">
      <w:pPr>
        <w:pStyle w:val="p15"/>
        <w:spacing w:line="532" w:lineRule="exact"/>
        <w:ind w:firstLine="645"/>
        <w:rPr>
          <w:rFonts w:ascii="黑体" w:eastAsia="黑体" w:hAnsi="黑体"/>
          <w:color w:val="000000"/>
          <w:sz w:val="32"/>
          <w:szCs w:val="32"/>
        </w:rPr>
      </w:pPr>
      <w:r>
        <w:rPr>
          <w:rFonts w:ascii="黑体" w:eastAsia="黑体" w:hAnsi="黑体" w:hint="eastAsia"/>
          <w:color w:val="000000"/>
          <w:sz w:val="32"/>
          <w:szCs w:val="32"/>
        </w:rPr>
        <w:t>一</w:t>
      </w:r>
      <w:r>
        <w:rPr>
          <w:rFonts w:ascii="黑体" w:eastAsia="黑体" w:hAnsi="黑体"/>
          <w:color w:val="000000"/>
          <w:sz w:val="32"/>
          <w:szCs w:val="32"/>
        </w:rPr>
        <w:t>、</w:t>
      </w:r>
      <w:r>
        <w:rPr>
          <w:rFonts w:ascii="黑体" w:eastAsia="黑体" w:hAnsi="黑体" w:hint="eastAsia"/>
          <w:color w:val="000000"/>
          <w:sz w:val="32"/>
          <w:szCs w:val="32"/>
        </w:rPr>
        <w:t>项目</w:t>
      </w:r>
      <w:r>
        <w:rPr>
          <w:rFonts w:ascii="黑体" w:eastAsia="黑体" w:hAnsi="黑体"/>
          <w:color w:val="000000"/>
          <w:sz w:val="32"/>
          <w:szCs w:val="32"/>
        </w:rPr>
        <w:t>概况及审批意见</w:t>
      </w:r>
    </w:p>
    <w:p w:rsidR="00832C7B" w:rsidRDefault="00554259" w:rsidP="00481F5E">
      <w:pPr>
        <w:tabs>
          <w:tab w:val="left" w:pos="711"/>
        </w:tabs>
        <w:spacing w:line="532"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拟建项目场址</w:t>
      </w:r>
      <w:r w:rsidR="00585CFF">
        <w:rPr>
          <w:rFonts w:ascii="仿宋_GB2312" w:eastAsia="仿宋_GB2312" w:hAnsi="仿宋_GB2312" w:cs="仿宋_GB2312" w:hint="eastAsia"/>
          <w:sz w:val="32"/>
          <w:szCs w:val="32"/>
        </w:rPr>
        <w:t>分别</w:t>
      </w:r>
      <w:r>
        <w:rPr>
          <w:rFonts w:ascii="仿宋_GB2312" w:eastAsia="仿宋_GB2312" w:hAnsi="仿宋_GB2312" w:cs="仿宋_GB2312" w:hint="eastAsia"/>
          <w:sz w:val="32"/>
          <w:szCs w:val="32"/>
        </w:rPr>
        <w:t>位于海南州共和县恰卜恰镇片区、恰卜恰镇下塔迈村片区、切吉乡、切吉乡新村、沙珠玉乡耐海塔村、湖东种羊场</w:t>
      </w:r>
      <w:r w:rsidR="001B6EB4">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项目代码：2020-632521-48-01-000175。</w:t>
      </w:r>
      <w:r w:rsidR="00585CFF">
        <w:rPr>
          <w:rFonts w:ascii="仿宋_GB2312" w:eastAsia="仿宋_GB2312" w:hAnsi="仿宋_GB2312" w:cs="仿宋_GB2312" w:hint="eastAsia"/>
          <w:sz w:val="32"/>
          <w:szCs w:val="32"/>
        </w:rPr>
        <w:t>主要建设内容包括：</w:t>
      </w:r>
      <w:r>
        <w:rPr>
          <w:rFonts w:ascii="仿宋_GB2312" w:eastAsia="仿宋_GB2312" w:hAnsi="仿宋_GB2312" w:cs="仿宋_GB2312" w:hint="eastAsia"/>
          <w:sz w:val="32"/>
          <w:szCs w:val="32"/>
        </w:rPr>
        <w:t>新建机井9眼</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砖混</w:t>
      </w:r>
      <w:r w:rsidR="00585CFF">
        <w:rPr>
          <w:rFonts w:ascii="仿宋_GB2312" w:eastAsia="仿宋_GB2312" w:hAnsi="仿宋_GB2312" w:cs="仿宋_GB2312" w:hint="eastAsia"/>
          <w:sz w:val="32"/>
          <w:szCs w:val="32"/>
        </w:rPr>
        <w:t>结</w:t>
      </w:r>
      <w:r>
        <w:rPr>
          <w:rFonts w:ascii="仿宋_GB2312" w:eastAsia="仿宋_GB2312" w:hAnsi="仿宋_GB2312" w:cs="仿宋_GB2312" w:hint="eastAsia"/>
          <w:sz w:val="32"/>
          <w:szCs w:val="32"/>
        </w:rPr>
        <w:t>构井房9座及相关配套电器设备9套</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1座600吨蓄水池</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1座400吨蓄水</w:t>
      </w:r>
      <w:r>
        <w:rPr>
          <w:rFonts w:ascii="仿宋_GB2312" w:eastAsia="仿宋_GB2312" w:hAnsi="仿宋_GB2312" w:cs="仿宋_GB2312" w:hint="eastAsia"/>
          <w:sz w:val="32"/>
          <w:szCs w:val="32"/>
        </w:rPr>
        <w:lastRenderedPageBreak/>
        <w:t>池</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5座300吨蓄水池</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2座200吨蓄水池</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9条总长3102m压力钢管</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8条总长10682m的干管、85条总长31107m支管、2条总长340m分支管、588条总长18200m斗管，1250条总长35000m毛管、9条总长6418m放空管</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总长3900m移动软管</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167座各类阀门井</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560座给水栓</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7座消力池</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33个镇墩</w:t>
      </w:r>
      <w:r w:rsidR="00585CFF">
        <w:rPr>
          <w:rFonts w:ascii="仿宋_GB2312" w:eastAsia="仿宋_GB2312" w:hAnsi="仿宋_GB2312" w:cs="仿宋_GB2312" w:hint="eastAsia"/>
          <w:sz w:val="32"/>
          <w:szCs w:val="32"/>
        </w:rPr>
        <w:t>、</w:t>
      </w:r>
      <w:r w:rsidR="00F63C9E">
        <w:rPr>
          <w:rFonts w:ascii="仿宋_GB2312" w:eastAsia="仿宋_GB2312" w:hAnsi="仿宋_GB2312" w:cs="仿宋_GB2312" w:hint="eastAsia"/>
          <w:sz w:val="32"/>
          <w:szCs w:val="32"/>
        </w:rPr>
        <w:t>管</w:t>
      </w:r>
      <w:r w:rsidR="00F63C9E" w:rsidRPr="00F63C9E">
        <w:rPr>
          <w:rFonts w:ascii="仿宋_GB2312" w:eastAsia="仿宋_GB2312" w:hAnsi="仿宋_GB2312" w:cs="仿宋_GB2312" w:hint="eastAsia"/>
          <w:color w:val="000000" w:themeColor="text1"/>
          <w:sz w:val="32"/>
          <w:szCs w:val="32"/>
        </w:rPr>
        <w:t>道穿硬化路</w:t>
      </w:r>
      <w:r>
        <w:rPr>
          <w:rFonts w:ascii="仿宋_GB2312" w:eastAsia="仿宋_GB2312" w:hAnsi="仿宋_GB2312" w:cs="仿宋_GB2312" w:hint="eastAsia"/>
          <w:sz w:val="32"/>
          <w:szCs w:val="32"/>
        </w:rPr>
        <w:t>8处</w:t>
      </w:r>
      <w:r w:rsidR="00F63C9E">
        <w:rPr>
          <w:rFonts w:ascii="仿宋_GB2312" w:eastAsia="仿宋_GB2312" w:hAnsi="仿宋_GB2312" w:cs="仿宋_GB2312" w:hint="eastAsia"/>
          <w:sz w:val="32"/>
          <w:szCs w:val="32"/>
        </w:rPr>
        <w:t>（总长32m）</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1座防渗旱厕</w:t>
      </w:r>
      <w:r w:rsidR="00585CFF">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座防渗沉淀池。项目总投资2350万元，其中环保投资68.9万元，占总投资的2.9%。我局原则同意环境影响报告表中所列建设项目的性质、规模、工艺、地点和拟采取的环境保护措施。你局须全面落实报告表提出的各项生态环境保护和污染防治措施，最大程度缓解和控制项目对生态环境的不利影响。</w:t>
      </w:r>
    </w:p>
    <w:p w:rsidR="00832C7B" w:rsidRDefault="00554259" w:rsidP="00481F5E">
      <w:pPr>
        <w:spacing w:line="532" w:lineRule="exact"/>
        <w:ind w:firstLineChars="200" w:firstLine="640"/>
        <w:rPr>
          <w:rFonts w:ascii="黑体" w:eastAsia="黑体" w:hAnsi="黑体"/>
          <w:sz w:val="32"/>
          <w:szCs w:val="32"/>
        </w:rPr>
      </w:pPr>
      <w:r>
        <w:rPr>
          <w:rFonts w:ascii="黑体" w:eastAsia="黑体" w:hAnsi="黑体" w:hint="eastAsia"/>
          <w:sz w:val="32"/>
          <w:szCs w:val="32"/>
        </w:rPr>
        <w:t>二、项目建设及运营中需做好以下工作</w:t>
      </w:r>
    </w:p>
    <w:p w:rsidR="00832C7B" w:rsidRDefault="00554259" w:rsidP="00481F5E">
      <w:pPr>
        <w:pStyle w:val="p15"/>
        <w:spacing w:line="532" w:lineRule="exact"/>
        <w:ind w:firstLineChars="200" w:firstLine="640"/>
        <w:rPr>
          <w:rFonts w:ascii="仿宋_GB2312" w:eastAsia="仿宋_GB2312"/>
          <w:sz w:val="32"/>
          <w:szCs w:val="32"/>
        </w:rPr>
      </w:pPr>
      <w:r w:rsidRPr="00867BAF">
        <w:rPr>
          <w:rFonts w:ascii="楷体_GB2312" w:eastAsia="楷体_GB2312" w:hAnsi="楷体" w:hint="eastAsia"/>
          <w:sz w:val="32"/>
          <w:szCs w:val="32"/>
        </w:rPr>
        <w:t>（一）严格落实生态环境保护和恢复措施。</w:t>
      </w:r>
      <w:r>
        <w:rPr>
          <w:rFonts w:ascii="仿宋_GB2312" w:eastAsia="仿宋_GB2312" w:hint="eastAsia"/>
          <w:sz w:val="32"/>
          <w:szCs w:val="32"/>
        </w:rPr>
        <w:t>施工期尽量减少临时占地范围和面积，合理布设施工营地，施工材料堆放场地等临时占地设置远离</w:t>
      </w:r>
      <w:r w:rsidR="00CA0AE3">
        <w:rPr>
          <w:rFonts w:ascii="仿宋_GB2312" w:eastAsia="仿宋_GB2312" w:hint="eastAsia"/>
          <w:sz w:val="32"/>
          <w:szCs w:val="32"/>
        </w:rPr>
        <w:t>蓄水井、机井</w:t>
      </w:r>
      <w:r>
        <w:rPr>
          <w:rFonts w:ascii="仿宋_GB2312" w:eastAsia="仿宋_GB2312" w:hint="eastAsia"/>
          <w:sz w:val="32"/>
          <w:szCs w:val="32"/>
        </w:rPr>
        <w:t>；严格运输车辆行驶路线，以减少对地表的扰动和破坏。项目投运前，应及时对各类临时占地进行全面清理整治及覆土绿化，并结合项目区自然条件进行植被恢复。</w:t>
      </w:r>
    </w:p>
    <w:p w:rsidR="00832C7B" w:rsidRDefault="00554259" w:rsidP="00481F5E">
      <w:pPr>
        <w:pStyle w:val="p15"/>
        <w:spacing w:line="532" w:lineRule="exact"/>
        <w:ind w:firstLineChars="200" w:firstLine="640"/>
        <w:rPr>
          <w:rFonts w:ascii="仿宋_GB2312" w:eastAsia="仿宋_GB2312"/>
          <w:sz w:val="32"/>
          <w:szCs w:val="32"/>
        </w:rPr>
      </w:pPr>
      <w:r w:rsidRPr="00867BAF">
        <w:rPr>
          <w:rFonts w:ascii="楷体_GB2312" w:eastAsia="楷体_GB2312" w:hAnsi="楷体" w:hint="eastAsia"/>
          <w:sz w:val="32"/>
          <w:szCs w:val="32"/>
        </w:rPr>
        <w:t>（二）严格落实大气污染防治措施。</w:t>
      </w:r>
      <w:r>
        <w:rPr>
          <w:rFonts w:ascii="仿宋_GB2312" w:eastAsia="仿宋_GB2312" w:hint="eastAsia"/>
          <w:sz w:val="32"/>
          <w:szCs w:val="32"/>
        </w:rPr>
        <w:t>施工期应切实落实扬尘控制措施，施工作业现场、土方临时堆场及</w:t>
      </w:r>
      <w:r>
        <w:rPr>
          <w:rFonts w:ascii="仿宋_GB2312" w:eastAsia="仿宋_GB2312"/>
          <w:sz w:val="32"/>
          <w:szCs w:val="32"/>
        </w:rPr>
        <w:t>施工道路</w:t>
      </w:r>
      <w:r>
        <w:rPr>
          <w:rFonts w:ascii="仿宋_GB2312" w:eastAsia="仿宋_GB2312" w:hint="eastAsia"/>
          <w:sz w:val="32"/>
          <w:szCs w:val="32"/>
        </w:rPr>
        <w:t>应洒水抑尘，物料运输加盖篷布，同时尽量避免在大风天气进行混凝土搅拌、土方开挖等活动，以减少对环境空气的影响。</w:t>
      </w:r>
    </w:p>
    <w:p w:rsidR="00832C7B" w:rsidRDefault="00554259" w:rsidP="00481F5E">
      <w:pPr>
        <w:pStyle w:val="p15"/>
        <w:spacing w:line="532" w:lineRule="exact"/>
        <w:ind w:firstLine="640"/>
        <w:rPr>
          <w:rFonts w:ascii="仿宋_GB2312" w:eastAsia="仿宋_GB2312"/>
          <w:sz w:val="32"/>
          <w:szCs w:val="32"/>
        </w:rPr>
      </w:pPr>
      <w:r w:rsidRPr="00867BAF">
        <w:rPr>
          <w:rFonts w:ascii="楷体_GB2312" w:eastAsia="楷体_GB2312" w:hAnsi="楷体" w:hint="eastAsia"/>
          <w:sz w:val="32"/>
          <w:szCs w:val="32"/>
        </w:rPr>
        <w:t>（三）严格落实地表水环境保护措施。</w:t>
      </w:r>
      <w:r>
        <w:rPr>
          <w:rFonts w:ascii="仿宋_GB2312" w:eastAsia="仿宋_GB2312" w:hint="eastAsia"/>
          <w:sz w:val="32"/>
          <w:szCs w:val="32"/>
        </w:rPr>
        <w:t>施工期产生的搅拌罐冲洗废水经沉淀后回用于拌料用水，机井洗井废水及抽水实验废水</w:t>
      </w:r>
      <w:r w:rsidR="00CA0AE3">
        <w:rPr>
          <w:rFonts w:ascii="仿宋_GB2312" w:eastAsia="仿宋_GB2312" w:hint="eastAsia"/>
          <w:sz w:val="32"/>
          <w:szCs w:val="32"/>
        </w:rPr>
        <w:t>经沉淀池沉淀后</w:t>
      </w:r>
      <w:r>
        <w:rPr>
          <w:rFonts w:ascii="仿宋_GB2312" w:eastAsia="仿宋_GB2312" w:hint="eastAsia"/>
          <w:sz w:val="32"/>
          <w:szCs w:val="32"/>
        </w:rPr>
        <w:t>用</w:t>
      </w:r>
      <w:r w:rsidR="00166DF5">
        <w:rPr>
          <w:rFonts w:ascii="仿宋_GB2312" w:eastAsia="仿宋_GB2312" w:hint="eastAsia"/>
          <w:sz w:val="32"/>
          <w:szCs w:val="32"/>
        </w:rPr>
        <w:t>于</w:t>
      </w:r>
      <w:r w:rsidR="00CA0AE3">
        <w:rPr>
          <w:rFonts w:ascii="仿宋_GB2312" w:eastAsia="仿宋_GB2312" w:hint="eastAsia"/>
          <w:sz w:val="32"/>
          <w:szCs w:val="32"/>
        </w:rPr>
        <w:t>周边植被</w:t>
      </w:r>
      <w:r>
        <w:rPr>
          <w:rFonts w:ascii="仿宋_GB2312" w:eastAsia="仿宋_GB2312" w:hint="eastAsia"/>
          <w:sz w:val="32"/>
          <w:szCs w:val="32"/>
        </w:rPr>
        <w:t>灌溉；施工期设防渗旱厕，施工期人员产生的盥洗废水</w:t>
      </w:r>
      <w:r w:rsidR="00CA0AE3">
        <w:rPr>
          <w:rFonts w:ascii="仿宋_GB2312" w:eastAsia="仿宋_GB2312" w:hint="eastAsia"/>
          <w:sz w:val="32"/>
          <w:szCs w:val="32"/>
        </w:rPr>
        <w:t>沉降后</w:t>
      </w:r>
      <w:r>
        <w:rPr>
          <w:rFonts w:ascii="仿宋_GB2312" w:eastAsia="仿宋_GB2312" w:hint="eastAsia"/>
          <w:sz w:val="32"/>
          <w:szCs w:val="32"/>
        </w:rPr>
        <w:t>泼洒降尘。</w:t>
      </w:r>
    </w:p>
    <w:p w:rsidR="00832C7B" w:rsidRDefault="00554259" w:rsidP="00481F5E">
      <w:pPr>
        <w:pStyle w:val="p15"/>
        <w:spacing w:line="532" w:lineRule="exact"/>
        <w:ind w:firstLine="640"/>
        <w:rPr>
          <w:rFonts w:ascii="仿宋_GB2312" w:eastAsia="仿宋_GB2312"/>
          <w:sz w:val="32"/>
          <w:szCs w:val="32"/>
        </w:rPr>
      </w:pPr>
      <w:r w:rsidRPr="00867BAF">
        <w:rPr>
          <w:rFonts w:ascii="楷体_GB2312" w:eastAsia="楷体_GB2312" w:hAnsi="楷体" w:hint="eastAsia"/>
          <w:sz w:val="32"/>
          <w:szCs w:val="32"/>
        </w:rPr>
        <w:lastRenderedPageBreak/>
        <w:t>（四）严格落实固体废物处理措施。</w:t>
      </w:r>
      <w:r>
        <w:rPr>
          <w:rFonts w:ascii="仿宋_GB2312" w:eastAsia="仿宋_GB2312" w:hint="eastAsia"/>
          <w:sz w:val="32"/>
          <w:szCs w:val="32"/>
        </w:rPr>
        <w:t>施工期产生的生活垃圾集中收集后</w:t>
      </w:r>
      <w:r w:rsidR="00CA0AE3">
        <w:rPr>
          <w:rFonts w:ascii="仿宋_GB2312" w:eastAsia="仿宋_GB2312" w:hint="eastAsia"/>
          <w:sz w:val="32"/>
          <w:szCs w:val="32"/>
        </w:rPr>
        <w:t>就近</w:t>
      </w:r>
      <w:r>
        <w:rPr>
          <w:rFonts w:ascii="仿宋_GB2312" w:eastAsia="仿宋_GB2312" w:hint="eastAsia"/>
          <w:sz w:val="32"/>
          <w:szCs w:val="32"/>
        </w:rPr>
        <w:t>送至村庄生活垃圾集中收集</w:t>
      </w:r>
      <w:r w:rsidR="00CA0AE3">
        <w:rPr>
          <w:rFonts w:ascii="仿宋_GB2312" w:eastAsia="仿宋_GB2312" w:hint="eastAsia"/>
          <w:sz w:val="32"/>
          <w:szCs w:val="32"/>
        </w:rPr>
        <w:t>处</w:t>
      </w:r>
      <w:r>
        <w:rPr>
          <w:rFonts w:ascii="仿宋_GB2312" w:eastAsia="仿宋_GB2312" w:hint="eastAsia"/>
          <w:sz w:val="32"/>
          <w:szCs w:val="32"/>
        </w:rPr>
        <w:t>；施工结束后产生的少量泥浆沉淀后填埋；建筑垃圾及固体废弃物要集中收集，有回收价值的外售给废品回收站，无</w:t>
      </w:r>
      <w:r w:rsidR="00CA0AE3">
        <w:rPr>
          <w:rFonts w:ascii="仿宋_GB2312" w:eastAsia="仿宋_GB2312" w:hint="eastAsia"/>
          <w:sz w:val="32"/>
          <w:szCs w:val="32"/>
        </w:rPr>
        <w:t>法回收利用</w:t>
      </w:r>
      <w:r>
        <w:rPr>
          <w:rFonts w:ascii="仿宋_GB2312" w:eastAsia="仿宋_GB2312" w:hint="eastAsia"/>
          <w:sz w:val="32"/>
          <w:szCs w:val="32"/>
        </w:rPr>
        <w:t>的</w:t>
      </w:r>
      <w:r w:rsidR="00CA0AE3">
        <w:rPr>
          <w:rFonts w:ascii="仿宋_GB2312" w:eastAsia="仿宋_GB2312" w:hint="eastAsia"/>
          <w:sz w:val="32"/>
          <w:szCs w:val="32"/>
        </w:rPr>
        <w:t>应</w:t>
      </w:r>
      <w:r>
        <w:rPr>
          <w:rFonts w:ascii="仿宋_GB2312" w:eastAsia="仿宋_GB2312" w:hint="eastAsia"/>
          <w:sz w:val="32"/>
          <w:szCs w:val="32"/>
        </w:rPr>
        <w:t>及时清运至</w:t>
      </w:r>
      <w:r w:rsidR="00CA0AE3">
        <w:rPr>
          <w:rFonts w:ascii="仿宋_GB2312" w:eastAsia="仿宋_GB2312" w:hint="eastAsia"/>
          <w:sz w:val="32"/>
          <w:szCs w:val="32"/>
        </w:rPr>
        <w:t>住建部门指定的地点填埋</w:t>
      </w:r>
      <w:r>
        <w:rPr>
          <w:rFonts w:ascii="仿宋_GB2312" w:eastAsia="仿宋_GB2312" w:hint="eastAsia"/>
          <w:sz w:val="32"/>
          <w:szCs w:val="32"/>
        </w:rPr>
        <w:t>。</w:t>
      </w:r>
    </w:p>
    <w:p w:rsidR="00832C7B" w:rsidRDefault="00554259" w:rsidP="00481F5E">
      <w:pPr>
        <w:pStyle w:val="p15"/>
        <w:spacing w:line="532" w:lineRule="exact"/>
        <w:ind w:firstLine="640"/>
        <w:rPr>
          <w:rFonts w:ascii="仿宋_GB2312" w:eastAsia="仿宋_GB2312"/>
          <w:sz w:val="32"/>
          <w:szCs w:val="32"/>
        </w:rPr>
      </w:pPr>
      <w:r w:rsidRPr="00867BAF">
        <w:rPr>
          <w:rFonts w:ascii="楷体_GB2312" w:eastAsia="楷体_GB2312" w:hAnsi="楷体" w:hint="eastAsia"/>
          <w:sz w:val="32"/>
          <w:szCs w:val="32"/>
        </w:rPr>
        <w:t>（五）严格落实噪声污染防治措施。</w:t>
      </w:r>
      <w:r>
        <w:rPr>
          <w:rFonts w:ascii="仿宋_GB2312" w:eastAsia="仿宋_GB2312" w:hint="eastAsia"/>
          <w:sz w:val="32"/>
          <w:szCs w:val="32"/>
        </w:rPr>
        <w:t>认真落实项目施工期和运营期噪声源的降噪措施，确保施工期噪声执行《建筑施工场界噪声排放标准》（GB12523-2011）限值，运营期噪声排放满足《工业企业厂界环境噪声排放标准》（GB12348-2008）中1类标准。</w:t>
      </w:r>
    </w:p>
    <w:p w:rsidR="00286589" w:rsidRDefault="00554259" w:rsidP="00481F5E">
      <w:pPr>
        <w:widowControl/>
        <w:spacing w:line="532" w:lineRule="exact"/>
        <w:ind w:firstLine="640"/>
        <w:rPr>
          <w:rFonts w:ascii="黑体" w:eastAsia="黑体" w:hAnsi="黑体"/>
          <w:sz w:val="32"/>
          <w:szCs w:val="32"/>
        </w:rPr>
      </w:pPr>
      <w:r>
        <w:rPr>
          <w:rFonts w:ascii="黑体" w:eastAsia="黑体" w:hAnsi="黑体" w:cs="仿宋" w:hint="eastAsia"/>
          <w:kern w:val="0"/>
          <w:sz w:val="32"/>
          <w:szCs w:val="32"/>
        </w:rPr>
        <w:t>三、</w:t>
      </w:r>
      <w:r w:rsidR="00286589">
        <w:rPr>
          <w:rFonts w:ascii="黑体" w:eastAsia="黑体" w:hAnsi="黑体" w:hint="eastAsia"/>
          <w:sz w:val="32"/>
          <w:szCs w:val="32"/>
        </w:rPr>
        <w:t>项目建设要严格执行环保“三同时”制度。工程建成后须按照《建设项目竣工环境保护验收暂行办法》（国环规环评〔2017〕4号）开展项目</w:t>
      </w:r>
      <w:r w:rsidR="00286589">
        <w:rPr>
          <w:rFonts w:ascii="黑体" w:eastAsia="黑体" w:hAnsi="黑体"/>
          <w:sz w:val="32"/>
          <w:szCs w:val="32"/>
        </w:rPr>
        <w:t>环保验收</w:t>
      </w:r>
      <w:r w:rsidR="00286589">
        <w:rPr>
          <w:rFonts w:ascii="黑体" w:eastAsia="黑体" w:hAnsi="黑体" w:hint="eastAsia"/>
          <w:sz w:val="32"/>
          <w:szCs w:val="32"/>
        </w:rPr>
        <w:t>，经验收合格</w:t>
      </w:r>
      <w:r w:rsidR="00EC4167">
        <w:rPr>
          <w:rFonts w:ascii="黑体" w:eastAsia="黑体" w:hAnsi="黑体" w:hint="eastAsia"/>
          <w:sz w:val="32"/>
          <w:szCs w:val="32"/>
        </w:rPr>
        <w:t>并</w:t>
      </w:r>
      <w:r w:rsidR="00286589">
        <w:rPr>
          <w:rFonts w:ascii="黑体" w:eastAsia="黑体" w:hAnsi="黑体"/>
          <w:sz w:val="32"/>
          <w:szCs w:val="32"/>
        </w:rPr>
        <w:t>向我局备案</w:t>
      </w:r>
      <w:r w:rsidR="00EC4167">
        <w:rPr>
          <w:rFonts w:ascii="黑体" w:eastAsia="黑体" w:hAnsi="黑体" w:hint="eastAsia"/>
          <w:sz w:val="32"/>
          <w:szCs w:val="32"/>
        </w:rPr>
        <w:t>后方可运行</w:t>
      </w:r>
      <w:r w:rsidR="00286589">
        <w:rPr>
          <w:rFonts w:ascii="黑体" w:eastAsia="黑体" w:hAnsi="黑体" w:hint="eastAsia"/>
          <w:sz w:val="32"/>
          <w:szCs w:val="32"/>
        </w:rPr>
        <w:t>。</w:t>
      </w:r>
    </w:p>
    <w:p w:rsidR="00832C7B" w:rsidRPr="00EC4167" w:rsidRDefault="00286589" w:rsidP="00481F5E">
      <w:pPr>
        <w:pStyle w:val="p0"/>
        <w:autoSpaceDN w:val="0"/>
        <w:spacing w:line="532" w:lineRule="exact"/>
        <w:ind w:firstLine="640"/>
        <w:rPr>
          <w:rFonts w:ascii="黑体" w:eastAsia="黑体" w:hAnsi="黑体"/>
          <w:kern w:val="2"/>
          <w:sz w:val="32"/>
          <w:szCs w:val="32"/>
        </w:rPr>
      </w:pPr>
      <w:r>
        <w:rPr>
          <w:rFonts w:ascii="黑体" w:eastAsia="黑体" w:hAnsi="黑体" w:hint="eastAsia"/>
          <w:kern w:val="2"/>
          <w:sz w:val="32"/>
          <w:szCs w:val="32"/>
        </w:rPr>
        <w:t>四、项目批复后如项目性质、规模、地点或污染防治措施等发生重大变动，你局应当重新报批环境影响报告表。</w:t>
      </w:r>
    </w:p>
    <w:p w:rsidR="00832C7B" w:rsidRDefault="00286589" w:rsidP="00481F5E">
      <w:pPr>
        <w:widowControl/>
        <w:spacing w:line="532" w:lineRule="exact"/>
        <w:ind w:firstLine="640"/>
        <w:rPr>
          <w:rFonts w:eastAsia="仿宋_GB2312"/>
          <w:kern w:val="0"/>
          <w:sz w:val="32"/>
          <w:szCs w:val="32"/>
        </w:rPr>
      </w:pPr>
      <w:r>
        <w:rPr>
          <w:rFonts w:ascii="黑体" w:eastAsia="黑体" w:hAnsi="黑体" w:cs="仿宋" w:hint="eastAsia"/>
          <w:kern w:val="0"/>
          <w:sz w:val="32"/>
          <w:szCs w:val="32"/>
        </w:rPr>
        <w:t>五</w:t>
      </w:r>
      <w:r w:rsidR="00554259">
        <w:rPr>
          <w:rFonts w:ascii="黑体" w:eastAsia="黑体" w:hAnsi="黑体" w:cs="仿宋" w:hint="eastAsia"/>
          <w:kern w:val="0"/>
          <w:sz w:val="32"/>
          <w:szCs w:val="32"/>
        </w:rPr>
        <w:t>、请共和县生态环境局负责项目施工期和运营期的环境保护监督检查工作。</w:t>
      </w:r>
      <w:r w:rsidR="00554259">
        <w:rPr>
          <w:rFonts w:eastAsia="仿宋_GB2312" w:hint="eastAsia"/>
          <w:kern w:val="0"/>
          <w:sz w:val="32"/>
          <w:szCs w:val="32"/>
        </w:rPr>
        <w:t xml:space="preserve">                     </w:t>
      </w:r>
      <w:r w:rsidR="00554259">
        <w:rPr>
          <w:rFonts w:eastAsia="仿宋_GB2312"/>
          <w:kern w:val="0"/>
          <w:sz w:val="32"/>
          <w:szCs w:val="32"/>
        </w:rPr>
        <w:t xml:space="preserve"> </w:t>
      </w:r>
    </w:p>
    <w:p w:rsidR="00832C7B" w:rsidRDefault="00554259" w:rsidP="00481F5E">
      <w:pPr>
        <w:widowControl/>
        <w:spacing w:line="532" w:lineRule="exact"/>
        <w:ind w:right="640"/>
        <w:jc w:val="center"/>
        <w:rPr>
          <w:rFonts w:eastAsia="仿宋_GB2312"/>
          <w:kern w:val="0"/>
          <w:sz w:val="32"/>
          <w:szCs w:val="32"/>
        </w:rPr>
      </w:pPr>
      <w:r>
        <w:rPr>
          <w:rFonts w:eastAsia="仿宋_GB2312" w:hint="eastAsia"/>
          <w:kern w:val="0"/>
          <w:sz w:val="32"/>
          <w:szCs w:val="32"/>
        </w:rPr>
        <w:t xml:space="preserve">                </w:t>
      </w:r>
      <w:r w:rsidR="00481F5E">
        <w:rPr>
          <w:rFonts w:eastAsia="仿宋_GB2312"/>
          <w:kern w:val="0"/>
          <w:sz w:val="32"/>
          <w:szCs w:val="32"/>
        </w:rPr>
        <w:t xml:space="preserve">  </w:t>
      </w:r>
    </w:p>
    <w:p w:rsidR="00867BAF" w:rsidRDefault="00481F5E" w:rsidP="00481F5E">
      <w:pPr>
        <w:widowControl/>
        <w:spacing w:line="532" w:lineRule="exact"/>
        <w:ind w:right="640"/>
        <w:jc w:val="center"/>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w:t>
      </w:r>
      <w:r w:rsidR="00554259">
        <w:rPr>
          <w:rFonts w:ascii="仿宋_GB2312" w:eastAsia="仿宋_GB2312" w:hAnsi="仿宋_GB2312" w:cs="仿宋_GB2312" w:hint="eastAsia"/>
          <w:kern w:val="0"/>
          <w:sz w:val="32"/>
          <w:szCs w:val="32"/>
        </w:rPr>
        <w:t xml:space="preserve"> 2020年7月1</w:t>
      </w:r>
      <w:r w:rsidR="00472855">
        <w:rPr>
          <w:rFonts w:ascii="仿宋_GB2312" w:eastAsia="仿宋_GB2312" w:hAnsi="仿宋_GB2312" w:cs="仿宋_GB2312" w:hint="eastAsia"/>
          <w:kern w:val="0"/>
          <w:sz w:val="32"/>
          <w:szCs w:val="32"/>
        </w:rPr>
        <w:t>4</w:t>
      </w:r>
      <w:r w:rsidR="00554259">
        <w:rPr>
          <w:rFonts w:ascii="仿宋_GB2312" w:eastAsia="仿宋_GB2312" w:hAnsi="仿宋_GB2312" w:cs="仿宋_GB2312" w:hint="eastAsia"/>
          <w:kern w:val="0"/>
          <w:sz w:val="32"/>
          <w:szCs w:val="32"/>
        </w:rPr>
        <w:t>日</w:t>
      </w:r>
      <w:bookmarkStart w:id="0" w:name="_GoBack"/>
      <w:bookmarkEnd w:id="0"/>
    </w:p>
    <w:p w:rsidR="00481F5E" w:rsidRPr="00481F5E" w:rsidRDefault="00481F5E" w:rsidP="00481F5E">
      <w:pPr>
        <w:widowControl/>
        <w:spacing w:line="532" w:lineRule="exact"/>
        <w:ind w:right="640"/>
        <w:jc w:val="center"/>
        <w:rPr>
          <w:rFonts w:ascii="仿宋_GB2312" w:eastAsia="仿宋_GB2312" w:hAnsi="仿宋_GB2312" w:cs="仿宋_GB2312"/>
          <w:kern w:val="0"/>
          <w:sz w:val="32"/>
          <w:szCs w:val="32"/>
        </w:rPr>
      </w:pPr>
    </w:p>
    <w:p w:rsidR="00832C7B" w:rsidRDefault="00554259">
      <w:pPr>
        <w:spacing w:line="560" w:lineRule="exact"/>
        <w:rPr>
          <w:rFonts w:ascii="黑体" w:eastAsia="黑体" w:hAnsi="黑体"/>
          <w:b/>
          <w:bCs/>
          <w:sz w:val="32"/>
          <w:szCs w:val="32"/>
          <w:u w:val="single"/>
        </w:rPr>
      </w:pPr>
      <w:r>
        <w:rPr>
          <w:rFonts w:ascii="黑体" w:eastAsia="黑体" w:hAnsi="黑体" w:hint="eastAsia"/>
          <w:b/>
          <w:bCs/>
          <w:sz w:val="32"/>
          <w:szCs w:val="32"/>
          <w:u w:val="single"/>
        </w:rPr>
        <w:t>是否宜公开选项：</w:t>
      </w:r>
      <w:r>
        <w:rPr>
          <w:rFonts w:ascii="仿宋_GB2312" w:eastAsia="仿宋_GB2312" w:hAnsi="仿宋_GB2312" w:cs="仿宋_GB2312" w:hint="eastAsia"/>
          <w:sz w:val="32"/>
          <w:szCs w:val="32"/>
          <w:u w:val="single"/>
        </w:rPr>
        <w:t>宜公开</w:t>
      </w:r>
      <w:r>
        <w:rPr>
          <w:rFonts w:ascii="黑体" w:eastAsia="黑体" w:hAnsi="黑体" w:hint="eastAsia"/>
          <w:b/>
          <w:bCs/>
          <w:sz w:val="32"/>
          <w:szCs w:val="32"/>
          <w:u w:val="single"/>
        </w:rPr>
        <w:t xml:space="preserve">                                     </w:t>
      </w:r>
    </w:p>
    <w:p w:rsidR="00832C7B" w:rsidRDefault="00554259">
      <w:pPr>
        <w:spacing w:line="560" w:lineRule="exact"/>
        <w:rPr>
          <w:rFonts w:ascii="仿宋_GB2312" w:eastAsia="仿宋_GB2312"/>
          <w:bCs/>
          <w:sz w:val="28"/>
          <w:szCs w:val="28"/>
          <w:u w:val="single"/>
        </w:rPr>
      </w:pPr>
      <w:r>
        <w:rPr>
          <w:rFonts w:ascii="仿宋_GB2312" w:eastAsia="仿宋_GB2312" w:hint="eastAsia"/>
          <w:bCs/>
          <w:sz w:val="28"/>
          <w:szCs w:val="28"/>
          <w:u w:val="single"/>
        </w:rPr>
        <w:t>抄送：</w:t>
      </w:r>
      <w:r w:rsidR="00651B37" w:rsidRPr="00651B37">
        <w:rPr>
          <w:rFonts w:ascii="仿宋_GB2312" w:eastAsia="仿宋_GB2312" w:hAnsi="仿宋" w:hint="eastAsia"/>
          <w:sz w:val="28"/>
          <w:szCs w:val="28"/>
          <w:u w:val="single"/>
        </w:rPr>
        <w:t>生态环境综合行政执法支队</w:t>
      </w:r>
      <w:r w:rsidRPr="00651B37">
        <w:rPr>
          <w:rFonts w:ascii="仿宋_GB2312" w:eastAsia="仿宋_GB2312"/>
          <w:bCs/>
          <w:sz w:val="28"/>
          <w:szCs w:val="28"/>
          <w:u w:val="single"/>
        </w:rPr>
        <w:t>，</w:t>
      </w:r>
      <w:r>
        <w:rPr>
          <w:rFonts w:ascii="仿宋_GB2312" w:eastAsia="仿宋_GB2312"/>
          <w:bCs/>
          <w:sz w:val="28"/>
          <w:szCs w:val="28"/>
          <w:u w:val="single"/>
        </w:rPr>
        <w:t>共和县</w:t>
      </w:r>
      <w:r>
        <w:rPr>
          <w:rFonts w:ascii="仿宋_GB2312" w:eastAsia="仿宋_GB2312" w:hint="eastAsia"/>
          <w:bCs/>
          <w:sz w:val="28"/>
          <w:szCs w:val="28"/>
          <w:u w:val="single"/>
        </w:rPr>
        <w:t>生态环境</w:t>
      </w:r>
      <w:r>
        <w:rPr>
          <w:rFonts w:ascii="仿宋_GB2312" w:eastAsia="仿宋_GB2312"/>
          <w:bCs/>
          <w:sz w:val="28"/>
          <w:szCs w:val="28"/>
          <w:u w:val="single"/>
        </w:rPr>
        <w:t>局，</w:t>
      </w:r>
      <w:r>
        <w:rPr>
          <w:rFonts w:ascii="仿宋_GB2312" w:eastAsia="仿宋_GB2312" w:hint="eastAsia"/>
          <w:bCs/>
          <w:sz w:val="28"/>
          <w:szCs w:val="28"/>
          <w:u w:val="single"/>
        </w:rPr>
        <w:t xml:space="preserve">青海海禾环境工程咨询有限公司，档。    </w:t>
      </w:r>
      <w:r>
        <w:rPr>
          <w:rFonts w:ascii="仿宋_GB2312" w:eastAsia="仿宋_GB2312"/>
          <w:bCs/>
          <w:sz w:val="28"/>
          <w:szCs w:val="28"/>
          <w:u w:val="single"/>
        </w:rPr>
        <w:t xml:space="preserve">                                                                                                            </w:t>
      </w:r>
    </w:p>
    <w:p w:rsidR="00832C7B" w:rsidRDefault="00554259">
      <w:pPr>
        <w:widowControl/>
        <w:spacing w:line="560" w:lineRule="exact"/>
        <w:rPr>
          <w:rFonts w:ascii="仿宋_GB2312" w:eastAsia="仿宋_GB2312"/>
          <w:sz w:val="28"/>
          <w:szCs w:val="28"/>
        </w:rPr>
      </w:pPr>
      <w:r>
        <w:rPr>
          <w:rFonts w:ascii="仿宋_GB2312" w:eastAsia="仿宋_GB2312" w:hint="eastAsia"/>
          <w:bCs/>
          <w:kern w:val="0"/>
          <w:sz w:val="28"/>
          <w:szCs w:val="28"/>
          <w:u w:val="single"/>
        </w:rPr>
        <w:t xml:space="preserve">海南州生态环境局    </w:t>
      </w:r>
      <w:r>
        <w:rPr>
          <w:rFonts w:ascii="仿宋_GB2312" w:eastAsia="仿宋_GB2312"/>
          <w:bCs/>
          <w:kern w:val="0"/>
          <w:sz w:val="28"/>
          <w:szCs w:val="28"/>
          <w:u w:val="single"/>
        </w:rPr>
        <w:t xml:space="preserve">      </w:t>
      </w:r>
      <w:r>
        <w:rPr>
          <w:rFonts w:ascii="仿宋_GB2312" w:eastAsia="仿宋_GB2312" w:hint="eastAsia"/>
          <w:bCs/>
          <w:kern w:val="0"/>
          <w:sz w:val="28"/>
          <w:szCs w:val="28"/>
          <w:u w:val="single"/>
        </w:rPr>
        <w:t xml:space="preserve">             20</w:t>
      </w:r>
      <w:r>
        <w:rPr>
          <w:rFonts w:ascii="仿宋_GB2312" w:eastAsia="仿宋_GB2312"/>
          <w:bCs/>
          <w:kern w:val="0"/>
          <w:sz w:val="28"/>
          <w:szCs w:val="28"/>
          <w:u w:val="single"/>
        </w:rPr>
        <w:t>20</w:t>
      </w:r>
      <w:r>
        <w:rPr>
          <w:rFonts w:ascii="仿宋_GB2312" w:eastAsia="仿宋_GB2312" w:hint="eastAsia"/>
          <w:bCs/>
          <w:kern w:val="0"/>
          <w:sz w:val="28"/>
          <w:szCs w:val="28"/>
          <w:u w:val="single"/>
        </w:rPr>
        <w:t>年7月1</w:t>
      </w:r>
      <w:r w:rsidR="00472855">
        <w:rPr>
          <w:rFonts w:ascii="仿宋_GB2312" w:eastAsia="仿宋_GB2312" w:hint="eastAsia"/>
          <w:bCs/>
          <w:kern w:val="0"/>
          <w:sz w:val="28"/>
          <w:szCs w:val="28"/>
          <w:u w:val="single"/>
        </w:rPr>
        <w:t>4</w:t>
      </w:r>
      <w:r>
        <w:rPr>
          <w:rFonts w:ascii="仿宋_GB2312" w:eastAsia="仿宋_GB2312" w:hint="eastAsia"/>
          <w:bCs/>
          <w:kern w:val="0"/>
          <w:sz w:val="28"/>
          <w:szCs w:val="28"/>
          <w:u w:val="single"/>
        </w:rPr>
        <w:t xml:space="preserve">日印发 </w:t>
      </w:r>
      <w:r>
        <w:rPr>
          <w:rFonts w:ascii="仿宋_GB2312" w:eastAsia="仿宋_GB2312" w:hint="eastAsia"/>
          <w:bCs/>
          <w:kern w:val="0"/>
          <w:sz w:val="28"/>
          <w:szCs w:val="28"/>
        </w:rPr>
        <w:t xml:space="preserve"> </w:t>
      </w:r>
    </w:p>
    <w:p w:rsidR="00832C7B" w:rsidRDefault="00832C7B">
      <w:pPr>
        <w:pStyle w:val="p15"/>
        <w:spacing w:line="500" w:lineRule="exact"/>
        <w:ind w:firstLine="640"/>
        <w:rPr>
          <w:rFonts w:eastAsia="仿宋_GB2312"/>
          <w:sz w:val="28"/>
          <w:szCs w:val="28"/>
        </w:rPr>
      </w:pPr>
    </w:p>
    <w:p w:rsidR="00832C7B" w:rsidRDefault="00554259">
      <w:pPr>
        <w:tabs>
          <w:tab w:val="left" w:pos="5245"/>
        </w:tabs>
        <w:spacing w:line="576" w:lineRule="exact"/>
        <w:ind w:left="708"/>
        <w:rPr>
          <w:sz w:val="28"/>
          <w:szCs w:val="28"/>
        </w:rPr>
      </w:pPr>
      <w:r>
        <w:rPr>
          <w:rFonts w:eastAsia="仿宋_GB2312" w:hint="eastAsia"/>
          <w:sz w:val="28"/>
          <w:szCs w:val="28"/>
        </w:rPr>
        <w:lastRenderedPageBreak/>
        <w:t xml:space="preserve">                         </w:t>
      </w:r>
    </w:p>
    <w:sectPr w:rsidR="00832C7B" w:rsidSect="00832C7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A0799"/>
    <w:rsid w:val="00064023"/>
    <w:rsid w:val="0012263E"/>
    <w:rsid w:val="00155BD2"/>
    <w:rsid w:val="00166DF5"/>
    <w:rsid w:val="001B6EB4"/>
    <w:rsid w:val="001C51A5"/>
    <w:rsid w:val="001F3E0B"/>
    <w:rsid w:val="002304B1"/>
    <w:rsid w:val="002343D2"/>
    <w:rsid w:val="002464E6"/>
    <w:rsid w:val="002648D5"/>
    <w:rsid w:val="00265A81"/>
    <w:rsid w:val="00282EC5"/>
    <w:rsid w:val="00286589"/>
    <w:rsid w:val="002B4169"/>
    <w:rsid w:val="002D0211"/>
    <w:rsid w:val="002D32C2"/>
    <w:rsid w:val="002E55BC"/>
    <w:rsid w:val="002F692E"/>
    <w:rsid w:val="002F6C81"/>
    <w:rsid w:val="00390811"/>
    <w:rsid w:val="0039262D"/>
    <w:rsid w:val="0039425E"/>
    <w:rsid w:val="003E1A7F"/>
    <w:rsid w:val="003F151E"/>
    <w:rsid w:val="003F15C1"/>
    <w:rsid w:val="00472855"/>
    <w:rsid w:val="00481F5E"/>
    <w:rsid w:val="004866FE"/>
    <w:rsid w:val="00494D7A"/>
    <w:rsid w:val="004D1FFD"/>
    <w:rsid w:val="00554259"/>
    <w:rsid w:val="005671AF"/>
    <w:rsid w:val="00575BE0"/>
    <w:rsid w:val="00585CFF"/>
    <w:rsid w:val="0059323D"/>
    <w:rsid w:val="005B64D9"/>
    <w:rsid w:val="005B7D79"/>
    <w:rsid w:val="005E344D"/>
    <w:rsid w:val="005E5211"/>
    <w:rsid w:val="00602D92"/>
    <w:rsid w:val="0064669F"/>
    <w:rsid w:val="00651B37"/>
    <w:rsid w:val="00672B00"/>
    <w:rsid w:val="006804D3"/>
    <w:rsid w:val="006A0799"/>
    <w:rsid w:val="006C34A6"/>
    <w:rsid w:val="007041F8"/>
    <w:rsid w:val="007D19EF"/>
    <w:rsid w:val="00806436"/>
    <w:rsid w:val="00812F58"/>
    <w:rsid w:val="00832C7B"/>
    <w:rsid w:val="008411C2"/>
    <w:rsid w:val="00857277"/>
    <w:rsid w:val="00867BAF"/>
    <w:rsid w:val="008D2B09"/>
    <w:rsid w:val="00902E79"/>
    <w:rsid w:val="0091249F"/>
    <w:rsid w:val="0093595F"/>
    <w:rsid w:val="0095122D"/>
    <w:rsid w:val="00955D81"/>
    <w:rsid w:val="00981295"/>
    <w:rsid w:val="009B1482"/>
    <w:rsid w:val="009D5403"/>
    <w:rsid w:val="00A776F5"/>
    <w:rsid w:val="00A82847"/>
    <w:rsid w:val="00AF498E"/>
    <w:rsid w:val="00BB03FA"/>
    <w:rsid w:val="00BD0E40"/>
    <w:rsid w:val="00BD15A2"/>
    <w:rsid w:val="00BE66A7"/>
    <w:rsid w:val="00C04432"/>
    <w:rsid w:val="00C174DB"/>
    <w:rsid w:val="00C35075"/>
    <w:rsid w:val="00C46123"/>
    <w:rsid w:val="00C734AF"/>
    <w:rsid w:val="00C91FDC"/>
    <w:rsid w:val="00CA0AE3"/>
    <w:rsid w:val="00CD6766"/>
    <w:rsid w:val="00D72DEA"/>
    <w:rsid w:val="00D7737F"/>
    <w:rsid w:val="00DA67C2"/>
    <w:rsid w:val="00DC6951"/>
    <w:rsid w:val="00E04448"/>
    <w:rsid w:val="00E43CDC"/>
    <w:rsid w:val="00E6289B"/>
    <w:rsid w:val="00EC4167"/>
    <w:rsid w:val="00F408E5"/>
    <w:rsid w:val="00F63C9E"/>
    <w:rsid w:val="00F73547"/>
    <w:rsid w:val="00FB484C"/>
    <w:rsid w:val="00FD12D7"/>
    <w:rsid w:val="03017790"/>
    <w:rsid w:val="0384570B"/>
    <w:rsid w:val="04736645"/>
    <w:rsid w:val="05D84C5A"/>
    <w:rsid w:val="09CE3516"/>
    <w:rsid w:val="0A147F6D"/>
    <w:rsid w:val="0ADA5E32"/>
    <w:rsid w:val="115910F6"/>
    <w:rsid w:val="117F1394"/>
    <w:rsid w:val="1194554B"/>
    <w:rsid w:val="147F65C5"/>
    <w:rsid w:val="19C67AD2"/>
    <w:rsid w:val="1B547ED0"/>
    <w:rsid w:val="236F1914"/>
    <w:rsid w:val="23793025"/>
    <w:rsid w:val="24AA14F2"/>
    <w:rsid w:val="28100A28"/>
    <w:rsid w:val="2A700177"/>
    <w:rsid w:val="2B7041E7"/>
    <w:rsid w:val="2D1A6D5D"/>
    <w:rsid w:val="2D9F02FC"/>
    <w:rsid w:val="325B1285"/>
    <w:rsid w:val="33265C48"/>
    <w:rsid w:val="37697BAB"/>
    <w:rsid w:val="378628BF"/>
    <w:rsid w:val="37FA2ED6"/>
    <w:rsid w:val="38CB7963"/>
    <w:rsid w:val="3B473B0C"/>
    <w:rsid w:val="3B6E2F0D"/>
    <w:rsid w:val="3D623818"/>
    <w:rsid w:val="42D62EE6"/>
    <w:rsid w:val="46573E7A"/>
    <w:rsid w:val="48F005AC"/>
    <w:rsid w:val="4BB518B6"/>
    <w:rsid w:val="4BC4615E"/>
    <w:rsid w:val="4E8327C6"/>
    <w:rsid w:val="55535CE2"/>
    <w:rsid w:val="58F73017"/>
    <w:rsid w:val="5B5815B5"/>
    <w:rsid w:val="5D12749D"/>
    <w:rsid w:val="61A0749A"/>
    <w:rsid w:val="6379286F"/>
    <w:rsid w:val="6B5022BD"/>
    <w:rsid w:val="7377113B"/>
    <w:rsid w:val="743F5DC0"/>
    <w:rsid w:val="75A31C75"/>
    <w:rsid w:val="76317C3F"/>
    <w:rsid w:val="779A0E36"/>
    <w:rsid w:val="792318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C7B"/>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32C7B"/>
    <w:rPr>
      <w:sz w:val="18"/>
      <w:szCs w:val="18"/>
    </w:rPr>
  </w:style>
  <w:style w:type="paragraph" w:styleId="a4">
    <w:name w:val="footer"/>
    <w:basedOn w:val="a"/>
    <w:link w:val="Char0"/>
    <w:uiPriority w:val="99"/>
    <w:unhideWhenUsed/>
    <w:qFormat/>
    <w:rsid w:val="00832C7B"/>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832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sid w:val="00832C7B"/>
    <w:rPr>
      <w:sz w:val="18"/>
      <w:szCs w:val="18"/>
    </w:rPr>
  </w:style>
  <w:style w:type="character" w:customStyle="1" w:styleId="Char0">
    <w:name w:val="页脚 Char"/>
    <w:basedOn w:val="a0"/>
    <w:link w:val="a4"/>
    <w:uiPriority w:val="99"/>
    <w:qFormat/>
    <w:rsid w:val="00832C7B"/>
    <w:rPr>
      <w:sz w:val="18"/>
      <w:szCs w:val="18"/>
    </w:rPr>
  </w:style>
  <w:style w:type="paragraph" w:styleId="a6">
    <w:name w:val="List Paragraph"/>
    <w:basedOn w:val="a"/>
    <w:uiPriority w:val="34"/>
    <w:qFormat/>
    <w:rsid w:val="00832C7B"/>
    <w:pPr>
      <w:ind w:firstLineChars="200" w:firstLine="420"/>
    </w:pPr>
  </w:style>
  <w:style w:type="paragraph" w:customStyle="1" w:styleId="Char2">
    <w:name w:val="Char"/>
    <w:basedOn w:val="a"/>
    <w:qFormat/>
    <w:rsid w:val="00832C7B"/>
    <w:pPr>
      <w:spacing w:line="360" w:lineRule="auto"/>
    </w:pPr>
  </w:style>
  <w:style w:type="paragraph" w:customStyle="1" w:styleId="p15">
    <w:name w:val="p15"/>
    <w:basedOn w:val="a"/>
    <w:qFormat/>
    <w:rsid w:val="00832C7B"/>
    <w:pPr>
      <w:widowControl/>
    </w:pPr>
    <w:rPr>
      <w:kern w:val="0"/>
      <w:szCs w:val="21"/>
    </w:rPr>
  </w:style>
  <w:style w:type="paragraph" w:customStyle="1" w:styleId="p17">
    <w:name w:val="p17"/>
    <w:basedOn w:val="a"/>
    <w:qFormat/>
    <w:rsid w:val="00832C7B"/>
    <w:pPr>
      <w:widowControl/>
    </w:pPr>
    <w:rPr>
      <w:kern w:val="0"/>
      <w:szCs w:val="21"/>
    </w:rPr>
  </w:style>
  <w:style w:type="character" w:customStyle="1" w:styleId="Char">
    <w:name w:val="批注框文本 Char"/>
    <w:basedOn w:val="a0"/>
    <w:link w:val="a3"/>
    <w:uiPriority w:val="99"/>
    <w:semiHidden/>
    <w:qFormat/>
    <w:rsid w:val="00832C7B"/>
    <w:rPr>
      <w:rFonts w:ascii="Times New Roman" w:eastAsia="宋体" w:hAnsi="Times New Roman" w:cs="Times New Roman"/>
      <w:sz w:val="18"/>
      <w:szCs w:val="18"/>
    </w:rPr>
  </w:style>
  <w:style w:type="paragraph" w:customStyle="1" w:styleId="p0">
    <w:name w:val="p0"/>
    <w:basedOn w:val="a"/>
    <w:qFormat/>
    <w:rsid w:val="00286589"/>
    <w:pPr>
      <w:widowControl/>
    </w:pPr>
    <w:rPr>
      <w:kern w:val="0"/>
      <w:szCs w:val="21"/>
    </w:rPr>
  </w:style>
  <w:style w:type="paragraph" w:styleId="a7">
    <w:name w:val="Date"/>
    <w:basedOn w:val="a"/>
    <w:next w:val="a"/>
    <w:link w:val="Char3"/>
    <w:uiPriority w:val="99"/>
    <w:semiHidden/>
    <w:unhideWhenUsed/>
    <w:rsid w:val="00472855"/>
    <w:pPr>
      <w:ind w:leftChars="2500" w:left="100"/>
    </w:pPr>
  </w:style>
  <w:style w:type="character" w:customStyle="1" w:styleId="Char3">
    <w:name w:val="日期 Char"/>
    <w:basedOn w:val="a0"/>
    <w:link w:val="a7"/>
    <w:uiPriority w:val="99"/>
    <w:semiHidden/>
    <w:rsid w:val="00472855"/>
    <w:rPr>
      <w:rFonts w:ascii="Times New Roman" w:hAnsi="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21</cp:revision>
  <cp:lastPrinted>2020-07-14T03:18:00Z</cp:lastPrinted>
  <dcterms:created xsi:type="dcterms:W3CDTF">2020-07-13T13:22:00Z</dcterms:created>
  <dcterms:modified xsi:type="dcterms:W3CDTF">2020-07-15T03:34:00Z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